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8B" w:rsidRPr="004C648D" w:rsidRDefault="00DF7E8B" w:rsidP="00DF7E8B">
      <w:pPr>
        <w:widowControl/>
        <w:rPr>
          <w:rFonts w:ascii="Helvetica-Bold" w:hAnsi="Helvetica-Bold" w:cs="Helvetica-Bold"/>
          <w:b/>
          <w:bCs/>
          <w:sz w:val="28"/>
        </w:rPr>
      </w:pPr>
      <w:r w:rsidRPr="004C648D">
        <w:rPr>
          <w:rFonts w:ascii="Helvetica-Bold" w:hAnsi="Helvetica-Bold" w:cs="Helvetica-Bold"/>
          <w:b/>
          <w:bCs/>
          <w:sz w:val="28"/>
        </w:rPr>
        <w:t>Foundation for the Training:</w:t>
      </w:r>
    </w:p>
    <w:p w:rsidR="00DF7E8B" w:rsidRDefault="00DF7E8B" w:rsidP="00DF7E8B">
      <w:pPr>
        <w:widowControl/>
        <w:rPr>
          <w:rFonts w:ascii="Helvetica-Bold" w:hAnsi="Helvetica-Bold" w:cs="Helvetica-Bold"/>
          <w:b/>
          <w:bCs/>
        </w:rPr>
      </w:pPr>
    </w:p>
    <w:p w:rsidR="00DF7E8B" w:rsidRPr="00C063D6" w:rsidRDefault="00DF7E8B" w:rsidP="00DF7E8B">
      <w:pPr>
        <w:widowControl/>
        <w:rPr>
          <w:rFonts w:ascii="Helvetica-Bold" w:hAnsi="Helvetica-Bold" w:cs="Helvetica-Bold"/>
          <w:bCs/>
          <w:sz w:val="22"/>
          <w:szCs w:val="22"/>
        </w:rPr>
      </w:pPr>
      <w:r w:rsidRPr="00C063D6">
        <w:rPr>
          <w:rFonts w:ascii="Helvetica-Bold" w:hAnsi="Helvetica-Bold" w:cs="Helvetica-Bold"/>
          <w:bCs/>
          <w:sz w:val="22"/>
          <w:szCs w:val="22"/>
        </w:rPr>
        <w:t xml:space="preserve">The Quantum Home Tour™ </w:t>
      </w:r>
      <w:r w:rsidR="00C063D6" w:rsidRPr="00C063D6">
        <w:rPr>
          <w:rFonts w:ascii="Helvetica-Bold" w:hAnsi="Helvetica-Bold" w:cs="Helvetica-Bold"/>
          <w:bCs/>
          <w:sz w:val="22"/>
          <w:szCs w:val="22"/>
        </w:rPr>
        <w:t>(</w:t>
      </w:r>
      <w:r w:rsidRPr="00C063D6">
        <w:rPr>
          <w:rFonts w:ascii="Helvetica-Bold" w:hAnsi="Helvetica-Bold" w:cs="Helvetica-Bold"/>
          <w:bCs/>
          <w:sz w:val="22"/>
          <w:szCs w:val="22"/>
        </w:rPr>
        <w:t xml:space="preserve">Prestige Home Tour™ </w:t>
      </w:r>
      <w:r w:rsidR="00C063D6" w:rsidRPr="00C063D6">
        <w:rPr>
          <w:rFonts w:ascii="Helvetica-Bold" w:hAnsi="Helvetica-Bold" w:cs="Helvetica-Bold"/>
          <w:bCs/>
          <w:sz w:val="22"/>
          <w:szCs w:val="22"/>
        </w:rPr>
        <w:t xml:space="preserve">and Luxury Home Tour™) </w:t>
      </w:r>
      <w:r w:rsidRPr="00C063D6">
        <w:rPr>
          <w:rFonts w:ascii="Helvetica-Bold" w:hAnsi="Helvetica-Bold" w:cs="Helvetica-Bold"/>
          <w:bCs/>
          <w:sz w:val="22"/>
          <w:szCs w:val="22"/>
        </w:rPr>
        <w:t>is designed to help you identify ways in which you will become more effective. The success of the program requires the following:</w:t>
      </w:r>
    </w:p>
    <w:p w:rsidR="00DF7E8B" w:rsidRDefault="00DF7E8B" w:rsidP="00DF7E8B">
      <w:pPr>
        <w:widowControl/>
        <w:rPr>
          <w:rFonts w:ascii="Helvetica" w:hAnsi="Helvetica" w:cs="Helvetica"/>
        </w:rPr>
      </w:pP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1.</w:t>
      </w:r>
      <w:r w:rsidRPr="004C648D">
        <w:rPr>
          <w:rFonts w:ascii="Helvetica" w:hAnsi="Helvetica" w:cs="Helvetica"/>
          <w:sz w:val="22"/>
          <w:szCs w:val="22"/>
        </w:rPr>
        <w:tab/>
        <w:t>Attendance to each and every module.</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2.</w:t>
      </w:r>
      <w:r w:rsidRPr="004C648D">
        <w:rPr>
          <w:rFonts w:ascii="Helvetica" w:hAnsi="Helvetica" w:cs="Helvetica"/>
          <w:sz w:val="22"/>
          <w:szCs w:val="22"/>
        </w:rPr>
        <w:tab/>
        <w:t>Attendance on time to each module. Returning on time from breaks.</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3.</w:t>
      </w:r>
      <w:r w:rsidRPr="004C648D">
        <w:rPr>
          <w:rFonts w:ascii="Helvetica" w:hAnsi="Helvetica" w:cs="Helvetica"/>
          <w:sz w:val="22"/>
          <w:szCs w:val="22"/>
        </w:rPr>
        <w:tab/>
        <w:t>A commitment to use the concepts and materials for the duration of the program.</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4.</w:t>
      </w:r>
      <w:r w:rsidRPr="004C648D">
        <w:rPr>
          <w:rFonts w:ascii="Helvetica" w:hAnsi="Helvetica" w:cs="Helvetica"/>
          <w:sz w:val="22"/>
          <w:szCs w:val="22"/>
        </w:rPr>
        <w:tab/>
        <w:t>Making commitments to specific action arising out of the material in each module, and following directions of the trainer when in the training room.</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5.</w:t>
      </w:r>
      <w:r w:rsidRPr="004C648D">
        <w:rPr>
          <w:rFonts w:ascii="Helvetica" w:hAnsi="Helvetica" w:cs="Helvetica"/>
          <w:sz w:val="22"/>
          <w:szCs w:val="22"/>
        </w:rPr>
        <w:tab/>
        <w:t xml:space="preserve">No telephone calls, interruptions or messages into the training room. No magazines, newspapers or other non-training materials read or displayed in the training room. This includes food, </w:t>
      </w:r>
      <w:proofErr w:type="gramStart"/>
      <w:r w:rsidRPr="004C648D">
        <w:rPr>
          <w:rFonts w:ascii="Helvetica" w:hAnsi="Helvetica" w:cs="Helvetica"/>
          <w:sz w:val="22"/>
          <w:szCs w:val="22"/>
        </w:rPr>
        <w:t>gum,</w:t>
      </w:r>
      <w:proofErr w:type="gramEnd"/>
      <w:r w:rsidRPr="004C648D">
        <w:rPr>
          <w:rFonts w:ascii="Helvetica" w:hAnsi="Helvetica" w:cs="Helvetica"/>
          <w:sz w:val="22"/>
          <w:szCs w:val="22"/>
        </w:rPr>
        <w:t xml:space="preserve"> drink cups, etc. (except as agreed to with the trainer in advance).</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6.</w:t>
      </w:r>
      <w:r w:rsidRPr="004C648D">
        <w:rPr>
          <w:rFonts w:ascii="Helvetica" w:hAnsi="Helvetica" w:cs="Helvetica"/>
          <w:sz w:val="22"/>
          <w:szCs w:val="22"/>
        </w:rPr>
        <w:tab/>
        <w:t xml:space="preserve">All cellular phones, </w:t>
      </w:r>
      <w:proofErr w:type="spellStart"/>
      <w:r w:rsidRPr="004C648D">
        <w:rPr>
          <w:rFonts w:ascii="Helvetica" w:hAnsi="Helvetica" w:cs="Helvetica"/>
          <w:sz w:val="22"/>
          <w:szCs w:val="22"/>
        </w:rPr>
        <w:t>Smartphones</w:t>
      </w:r>
      <w:proofErr w:type="spellEnd"/>
      <w:r w:rsidRPr="004C648D">
        <w:rPr>
          <w:rFonts w:ascii="Helvetica" w:hAnsi="Helvetica" w:cs="Helvetica"/>
          <w:sz w:val="22"/>
          <w:szCs w:val="22"/>
        </w:rPr>
        <w:t>, portable paging systems and other electronics are to be turned off or left outside the training room.  Participant agrees to no texting surfing the net, or checking cell phones while in the training. If a cell phone goes off during the training, the Training Manager will accept and hold all such units to be left outside the room.</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7.</w:t>
      </w:r>
      <w:r w:rsidRPr="004C648D">
        <w:rPr>
          <w:rFonts w:ascii="Helvetica" w:hAnsi="Helvetica" w:cs="Helvetica"/>
          <w:sz w:val="22"/>
          <w:szCs w:val="22"/>
        </w:rPr>
        <w:tab/>
        <w:t>Name tags to be worn at all times during the training modules, and at all times be clearly visible.</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8.</w:t>
      </w:r>
      <w:r w:rsidRPr="004C648D">
        <w:rPr>
          <w:rFonts w:ascii="Helvetica" w:hAnsi="Helvetica" w:cs="Helvetica"/>
          <w:sz w:val="22"/>
          <w:szCs w:val="22"/>
        </w:rPr>
        <w:tab/>
        <w:t>Remaining in the training room for the duration of each session. There will be frequent breaks.</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9.</w:t>
      </w:r>
      <w:r w:rsidRPr="004C648D">
        <w:rPr>
          <w:rFonts w:ascii="Helvetica" w:hAnsi="Helvetica" w:cs="Helvetica"/>
          <w:sz w:val="22"/>
          <w:szCs w:val="22"/>
        </w:rPr>
        <w:tab/>
        <w:t>No drugs or alcohol during any break. All prescribed drugs are to be cleared with the Training Manager.</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10.</w:t>
      </w:r>
      <w:r w:rsidRPr="004C648D">
        <w:rPr>
          <w:rFonts w:ascii="Helvetica" w:hAnsi="Helvetica" w:cs="Helvetica"/>
          <w:sz w:val="22"/>
          <w:szCs w:val="22"/>
        </w:rPr>
        <w:tab/>
        <w:t>Conversations during the sessions are limited to between trainers and participants only. Conversations between fellow participants are not permitted.</w:t>
      </w:r>
    </w:p>
    <w:p w:rsidR="00DF7E8B" w:rsidRPr="004C648D" w:rsidRDefault="00DF7E8B" w:rsidP="00DF7E8B">
      <w:pPr>
        <w:pStyle w:val="ListParagraph"/>
        <w:widowControl/>
        <w:numPr>
          <w:ilvl w:val="0"/>
          <w:numId w:val="7"/>
        </w:numPr>
        <w:tabs>
          <w:tab w:val="left" w:pos="720"/>
        </w:tabs>
        <w:ind w:left="1080" w:hanging="720"/>
        <w:rPr>
          <w:rFonts w:ascii="Helvetica" w:hAnsi="Helvetica" w:cs="Helvetica"/>
          <w:sz w:val="22"/>
          <w:szCs w:val="22"/>
        </w:rPr>
      </w:pPr>
      <w:r w:rsidRPr="004C648D">
        <w:rPr>
          <w:rFonts w:ascii="Helvetica" w:hAnsi="Helvetica" w:cs="Helvetica"/>
          <w:sz w:val="22"/>
          <w:szCs w:val="22"/>
        </w:rPr>
        <w:t>11.</w:t>
      </w:r>
      <w:r w:rsidRPr="004C648D">
        <w:rPr>
          <w:rFonts w:ascii="Helvetica" w:hAnsi="Helvetica" w:cs="Helvetica"/>
          <w:sz w:val="22"/>
          <w:szCs w:val="22"/>
        </w:rPr>
        <w:tab/>
        <w:t>Time of the completed training is unscheduled. Do not make any plans immediately following the completion of the training.</w:t>
      </w:r>
    </w:p>
    <w:p w:rsidR="008D21D1" w:rsidRDefault="008D21D1" w:rsidP="008D21D1">
      <w:pPr>
        <w:pStyle w:val="ListParagraph"/>
        <w:widowControl/>
        <w:numPr>
          <w:ilvl w:val="0"/>
          <w:numId w:val="7"/>
        </w:numPr>
        <w:tabs>
          <w:tab w:val="left" w:pos="720"/>
        </w:tabs>
        <w:ind w:left="1080" w:hanging="720"/>
        <w:rPr>
          <w:rFonts w:ascii="Helvetica" w:hAnsi="Helvetica" w:cs="Helvetica"/>
          <w:sz w:val="22"/>
          <w:szCs w:val="22"/>
        </w:rPr>
      </w:pPr>
      <w:r>
        <w:rPr>
          <w:rFonts w:ascii="Helvetica" w:hAnsi="Helvetica" w:cs="Helvetica"/>
          <w:sz w:val="22"/>
          <w:szCs w:val="22"/>
        </w:rPr>
        <w:t>12</w:t>
      </w:r>
      <w:r w:rsidRPr="004C648D">
        <w:rPr>
          <w:rFonts w:ascii="Helvetica" w:hAnsi="Helvetica" w:cs="Helvetica"/>
          <w:sz w:val="22"/>
          <w:szCs w:val="22"/>
        </w:rPr>
        <w:t>.</w:t>
      </w:r>
      <w:r w:rsidRPr="004C648D">
        <w:rPr>
          <w:rFonts w:ascii="Helvetica" w:hAnsi="Helvetica" w:cs="Helvetica"/>
          <w:sz w:val="22"/>
          <w:szCs w:val="22"/>
        </w:rPr>
        <w:tab/>
        <w:t>If a participant misses a significant part of any module, he or she, at the sole determination of the trainer, will need to take the entire training over.</w:t>
      </w:r>
    </w:p>
    <w:p w:rsidR="00DF7E8B" w:rsidRPr="008D21D1" w:rsidRDefault="008D21D1" w:rsidP="00DF7E8B">
      <w:pPr>
        <w:pStyle w:val="ListParagraph"/>
        <w:widowControl/>
        <w:numPr>
          <w:ilvl w:val="0"/>
          <w:numId w:val="7"/>
        </w:numPr>
        <w:tabs>
          <w:tab w:val="left" w:pos="720"/>
        </w:tabs>
        <w:ind w:left="1080" w:hanging="720"/>
        <w:rPr>
          <w:rFonts w:ascii="Helvetica" w:hAnsi="Helvetica" w:cs="Helvetica"/>
          <w:sz w:val="22"/>
          <w:szCs w:val="22"/>
        </w:rPr>
      </w:pPr>
      <w:r>
        <w:rPr>
          <w:rFonts w:ascii="Helvetica" w:hAnsi="Helvetica" w:cs="Helvetica"/>
          <w:sz w:val="22"/>
          <w:szCs w:val="22"/>
        </w:rPr>
        <w:t>13</w:t>
      </w:r>
      <w:r w:rsidR="00DF7E8B" w:rsidRPr="008D21D1">
        <w:rPr>
          <w:rFonts w:ascii="Helvetica" w:hAnsi="Helvetica" w:cs="Helvetica"/>
          <w:sz w:val="22"/>
          <w:szCs w:val="22"/>
        </w:rPr>
        <w:t>.</w:t>
      </w:r>
      <w:r w:rsidR="00DF7E8B" w:rsidRPr="008D21D1">
        <w:rPr>
          <w:rFonts w:ascii="Helvetica" w:hAnsi="Helvetica" w:cs="Helvetica"/>
          <w:sz w:val="22"/>
          <w:szCs w:val="22"/>
        </w:rPr>
        <w:tab/>
        <w:t>The content of the training is a private and confidential matter between you and the</w:t>
      </w:r>
      <w:r>
        <w:rPr>
          <w:rFonts w:ascii="Helvetica" w:hAnsi="Helvetica" w:cs="Helvetica"/>
          <w:sz w:val="22"/>
          <w:szCs w:val="22"/>
        </w:rPr>
        <w:t xml:space="preserve"> </w:t>
      </w:r>
      <w:r w:rsidR="00DF7E8B" w:rsidRPr="008D21D1">
        <w:rPr>
          <w:rFonts w:ascii="Helvetica" w:hAnsi="Helvetica" w:cs="Helvetica"/>
          <w:sz w:val="22"/>
          <w:szCs w:val="22"/>
        </w:rPr>
        <w:t>group. All materials, forms, concepts and conversations shall be kept strictly confidential.</w:t>
      </w:r>
    </w:p>
    <w:p w:rsidR="008D21D1" w:rsidRPr="004C648D" w:rsidRDefault="008D21D1" w:rsidP="008D21D1">
      <w:pPr>
        <w:pStyle w:val="ListParagraph"/>
        <w:widowControl/>
        <w:numPr>
          <w:ilvl w:val="0"/>
          <w:numId w:val="7"/>
        </w:numPr>
        <w:tabs>
          <w:tab w:val="left" w:pos="720"/>
        </w:tabs>
        <w:ind w:left="1080" w:hanging="720"/>
        <w:rPr>
          <w:rFonts w:ascii="Helvetica" w:hAnsi="Helvetica" w:cs="Helvetica"/>
          <w:sz w:val="22"/>
          <w:szCs w:val="22"/>
        </w:rPr>
      </w:pPr>
      <w:r>
        <w:rPr>
          <w:rFonts w:ascii="Helvetica" w:hAnsi="Helvetica" w:cs="Helvetica"/>
          <w:sz w:val="22"/>
          <w:szCs w:val="22"/>
        </w:rPr>
        <w:t>14</w:t>
      </w:r>
      <w:r w:rsidRPr="004C648D">
        <w:rPr>
          <w:rFonts w:ascii="Helvetica" w:hAnsi="Helvetica" w:cs="Helvetica"/>
          <w:sz w:val="22"/>
          <w:szCs w:val="22"/>
        </w:rPr>
        <w:t>.</w:t>
      </w:r>
      <w:r w:rsidRPr="004C648D">
        <w:rPr>
          <w:rFonts w:ascii="Helvetica" w:hAnsi="Helvetica" w:cs="Helvetica"/>
          <w:sz w:val="22"/>
          <w:szCs w:val="22"/>
        </w:rPr>
        <w:tab/>
        <w:t>Chairs are arranged and positioned in the training for a specific purpose. Participants shall not move any chairs during the training.</w:t>
      </w:r>
    </w:p>
    <w:p w:rsidR="00DF7E8B" w:rsidRPr="008D21D1" w:rsidRDefault="008D21D1" w:rsidP="00DF7E8B">
      <w:pPr>
        <w:pStyle w:val="ListParagraph"/>
        <w:widowControl/>
        <w:numPr>
          <w:ilvl w:val="0"/>
          <w:numId w:val="7"/>
        </w:numPr>
        <w:tabs>
          <w:tab w:val="left" w:pos="720"/>
        </w:tabs>
        <w:ind w:left="1080" w:hanging="720"/>
        <w:rPr>
          <w:rFonts w:ascii="Helvetica" w:hAnsi="Helvetica" w:cs="Helvetica"/>
          <w:sz w:val="22"/>
          <w:szCs w:val="22"/>
        </w:rPr>
      </w:pPr>
      <w:r>
        <w:rPr>
          <w:rFonts w:ascii="Helvetica" w:hAnsi="Helvetica" w:cs="Helvetica"/>
          <w:sz w:val="22"/>
          <w:szCs w:val="22"/>
        </w:rPr>
        <w:t>15</w:t>
      </w:r>
      <w:r w:rsidR="00DF7E8B" w:rsidRPr="008D21D1">
        <w:rPr>
          <w:rFonts w:ascii="Helvetica" w:hAnsi="Helvetica" w:cs="Helvetica"/>
          <w:sz w:val="22"/>
          <w:szCs w:val="22"/>
        </w:rPr>
        <w:t>.</w:t>
      </w:r>
      <w:r w:rsidR="00DF7E8B" w:rsidRPr="008D21D1">
        <w:rPr>
          <w:rFonts w:ascii="Helvetica" w:hAnsi="Helvetica" w:cs="Helvetica"/>
          <w:sz w:val="22"/>
          <w:szCs w:val="22"/>
        </w:rPr>
        <w:tab/>
        <w:t>When the size of the training permits, participants shall sit next to someone that he/she did not know or</w:t>
      </w:r>
      <w:r w:rsidRPr="008D21D1">
        <w:rPr>
          <w:rFonts w:ascii="Helvetica" w:hAnsi="Helvetica" w:cs="Helvetica"/>
          <w:sz w:val="22"/>
          <w:szCs w:val="22"/>
        </w:rPr>
        <w:t xml:space="preserve"> </w:t>
      </w:r>
      <w:r w:rsidR="00DF7E8B" w:rsidRPr="008D21D1">
        <w:rPr>
          <w:rFonts w:ascii="Helvetica" w:hAnsi="Helvetica" w:cs="Helvetica"/>
          <w:sz w:val="22"/>
          <w:szCs w:val="22"/>
        </w:rPr>
        <w:t>have a relationship with prior to the training. This includes family, friends and business associates.</w:t>
      </w:r>
    </w:p>
    <w:p w:rsidR="00DF7E8B" w:rsidRDefault="00DF7E8B" w:rsidP="00DF7E8B">
      <w:pPr>
        <w:widowControl/>
        <w:rPr>
          <w:rFonts w:ascii="Helvetica" w:hAnsi="Helvetica" w:cs="Helvetica"/>
        </w:rPr>
      </w:pPr>
    </w:p>
    <w:p w:rsidR="00DF7E8B" w:rsidRDefault="00DF7E8B" w:rsidP="00DF7E8B">
      <w:pPr>
        <w:widowControl/>
        <w:rPr>
          <w:rFonts w:ascii="Helvetica" w:hAnsi="Helvetica" w:cs="Helvetica"/>
        </w:rPr>
      </w:pPr>
    </w:p>
    <w:p w:rsidR="004C648D" w:rsidRDefault="004C648D" w:rsidP="00DF7E8B">
      <w:pPr>
        <w:widowControl/>
        <w:rPr>
          <w:rFonts w:ascii="Helvetica" w:hAnsi="Helvetica" w:cs="Helvetica"/>
        </w:rPr>
      </w:pPr>
    </w:p>
    <w:p w:rsidR="004C648D" w:rsidRPr="00DF7E8B" w:rsidRDefault="004C648D" w:rsidP="00DF7E8B">
      <w:pPr>
        <w:widowControl/>
        <w:rPr>
          <w:rFonts w:ascii="Helvetica" w:hAnsi="Helvetica" w:cs="Helvetica"/>
        </w:rPr>
      </w:pPr>
    </w:p>
    <w:p w:rsidR="00AE0182" w:rsidRDefault="00DF7E8B" w:rsidP="00DF7E8B">
      <w:r>
        <w:rPr>
          <w:rFonts w:ascii="Helvetica" w:hAnsi="Helvetica" w:cs="Helvetica"/>
          <w:sz w:val="24"/>
          <w:szCs w:val="24"/>
        </w:rPr>
        <w:t>Signature_____________________________________Date_____________________</w:t>
      </w:r>
    </w:p>
    <w:sectPr w:rsidR="00AE0182" w:rsidSect="004C648D">
      <w:pgSz w:w="12240" w:h="15840" w:code="1"/>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229"/>
    <w:multiLevelType w:val="hybridMultilevel"/>
    <w:tmpl w:val="DEF04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E523C"/>
    <w:multiLevelType w:val="hybridMultilevel"/>
    <w:tmpl w:val="10D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91499"/>
    <w:multiLevelType w:val="hybridMultilevel"/>
    <w:tmpl w:val="C41C1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93C03"/>
    <w:multiLevelType w:val="hybridMultilevel"/>
    <w:tmpl w:val="ECD0A0FE"/>
    <w:lvl w:ilvl="0" w:tplc="B55E587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97E3D"/>
    <w:multiLevelType w:val="hybridMultilevel"/>
    <w:tmpl w:val="8B6AC9DE"/>
    <w:lvl w:ilvl="0" w:tplc="C652CF50">
      <w:start w:val="1"/>
      <w:numFmt w:val="upperLetter"/>
      <w:pStyle w:val="Heading2"/>
      <w:lvlText w:val="%1."/>
      <w:lvlJc w:val="left"/>
      <w:pPr>
        <w:ind w:left="720" w:hanging="360"/>
      </w:pPr>
      <w:rPr>
        <w:rFonts w:ascii="Calibri" w:hAnsi="Calibri" w:cs="Garamond" w:hint="default"/>
        <w:b/>
        <w:i w:val="0"/>
        <w:snapToGrid/>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2739C"/>
    <w:multiLevelType w:val="hybridMultilevel"/>
    <w:tmpl w:val="FD16DC8E"/>
    <w:lvl w:ilvl="0" w:tplc="1C74D9DA">
      <w:start w:val="1"/>
      <w:numFmt w:val="bullet"/>
      <w:lvlText w:val=""/>
      <w:lvlJc w:val="left"/>
      <w:pPr>
        <w:ind w:left="720" w:hanging="360"/>
      </w:pPr>
      <w:rPr>
        <w:rFonts w:ascii="Symbol" w:hAnsi="Symbol"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drawingGridHorizontalSpacing w:val="120"/>
  <w:displayHorizontalDrawingGridEvery w:val="2"/>
  <w:displayVerticalDrawingGridEvery w:val="2"/>
  <w:characterSpacingControl w:val="doNotCompress"/>
  <w:compat/>
  <w:rsids>
    <w:rsidRoot w:val="00DF7E8B"/>
    <w:rsid w:val="001F2785"/>
    <w:rsid w:val="00291405"/>
    <w:rsid w:val="0039165B"/>
    <w:rsid w:val="0048297B"/>
    <w:rsid w:val="004C648D"/>
    <w:rsid w:val="008A195B"/>
    <w:rsid w:val="008B0010"/>
    <w:rsid w:val="008D21D1"/>
    <w:rsid w:val="009B3F71"/>
    <w:rsid w:val="009D0B64"/>
    <w:rsid w:val="00AE0182"/>
    <w:rsid w:val="00C063D6"/>
    <w:rsid w:val="00C87B18"/>
    <w:rsid w:val="00D72809"/>
    <w:rsid w:val="00D844A1"/>
    <w:rsid w:val="00DF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71"/>
    <w:pPr>
      <w:widowControl w:val="0"/>
      <w:autoSpaceDE w:val="0"/>
      <w:autoSpaceDN w:val="0"/>
      <w:adjustRightInd w:val="0"/>
      <w:spacing w:after="0" w:line="240" w:lineRule="auto"/>
    </w:pPr>
    <w:rPr>
      <w:rFonts w:ascii="Calibri" w:hAnsi="Calibri" w:cs="Times New Roman"/>
      <w:sz w:val="20"/>
      <w:szCs w:val="20"/>
    </w:rPr>
  </w:style>
  <w:style w:type="paragraph" w:styleId="Heading1">
    <w:name w:val="heading 1"/>
    <w:basedOn w:val="Normal"/>
    <w:next w:val="Normal"/>
    <w:link w:val="Heading1Char"/>
    <w:autoRedefine/>
    <w:uiPriority w:val="9"/>
    <w:qFormat/>
    <w:rsid w:val="009B3F71"/>
    <w:pPr>
      <w:spacing w:before="480" w:after="6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9B3F71"/>
    <w:pPr>
      <w:numPr>
        <w:numId w:val="2"/>
      </w:numPr>
      <w:spacing w:before="360" w:after="1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9B3F71"/>
    <w:pPr>
      <w:keepNext/>
      <w:keepLines/>
      <w:numPr>
        <w:numId w:val="3"/>
      </w:numPr>
      <w:spacing w:before="240" w:after="120"/>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71"/>
    <w:rPr>
      <w:rFonts w:ascii="Calibri" w:eastAsiaTheme="majorEastAsia" w:hAnsi="Calibri" w:cstheme="majorBidi"/>
      <w:b/>
      <w:bCs/>
      <w:sz w:val="20"/>
      <w:szCs w:val="28"/>
    </w:rPr>
  </w:style>
  <w:style w:type="character" w:customStyle="1" w:styleId="Heading2Char">
    <w:name w:val="Heading 2 Char"/>
    <w:basedOn w:val="DefaultParagraphFont"/>
    <w:link w:val="Heading2"/>
    <w:uiPriority w:val="9"/>
    <w:rsid w:val="009B3F71"/>
    <w:rPr>
      <w:rFonts w:ascii="Calibri" w:eastAsiaTheme="majorEastAsia" w:hAnsi="Calibri" w:cstheme="majorBidi"/>
      <w:b/>
      <w:bCs/>
      <w:sz w:val="20"/>
      <w:szCs w:val="26"/>
    </w:rPr>
  </w:style>
  <w:style w:type="character" w:customStyle="1" w:styleId="Heading3Char">
    <w:name w:val="Heading 3 Char"/>
    <w:basedOn w:val="DefaultParagraphFont"/>
    <w:link w:val="Heading3"/>
    <w:uiPriority w:val="9"/>
    <w:rsid w:val="009B3F71"/>
    <w:rPr>
      <w:rFonts w:ascii="Calibri" w:eastAsiaTheme="majorEastAsia" w:hAnsi="Calibri" w:cstheme="majorBidi"/>
      <w:bCs/>
      <w:sz w:val="20"/>
      <w:szCs w:val="20"/>
    </w:rPr>
  </w:style>
  <w:style w:type="paragraph" w:styleId="Title">
    <w:name w:val="Title"/>
    <w:basedOn w:val="Normal"/>
    <w:next w:val="Normal"/>
    <w:link w:val="TitleChar"/>
    <w:autoRedefine/>
    <w:uiPriority w:val="10"/>
    <w:qFormat/>
    <w:rsid w:val="009B3F71"/>
    <w:pPr>
      <w:pBdr>
        <w:bottom w:val="single" w:sz="8" w:space="4" w:color="4F81BD" w:themeColor="accent1"/>
      </w:pBdr>
      <w:spacing w:after="300"/>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9B3F71"/>
    <w:rPr>
      <w:rFonts w:ascii="Calibri" w:eastAsiaTheme="majorEastAsia" w:hAnsi="Calibri" w:cstheme="majorBidi"/>
      <w:spacing w:val="5"/>
      <w:kern w:val="28"/>
      <w:sz w:val="28"/>
      <w:szCs w:val="52"/>
    </w:rPr>
  </w:style>
  <w:style w:type="paragraph" w:styleId="NoSpacing">
    <w:name w:val="No Spacing"/>
    <w:autoRedefine/>
    <w:uiPriority w:val="1"/>
    <w:qFormat/>
    <w:rsid w:val="009B3F71"/>
    <w:pPr>
      <w:widowControl w:val="0"/>
      <w:autoSpaceDE w:val="0"/>
      <w:autoSpaceDN w:val="0"/>
      <w:adjustRightInd w:val="0"/>
      <w:spacing w:after="0" w:line="240" w:lineRule="auto"/>
    </w:pPr>
    <w:rPr>
      <w:rFonts w:ascii="Calibri" w:hAnsi="Calibri" w:cs="Times New Roman"/>
      <w:sz w:val="20"/>
      <w:szCs w:val="20"/>
    </w:rPr>
  </w:style>
  <w:style w:type="paragraph" w:styleId="ListParagraph">
    <w:name w:val="List Paragraph"/>
    <w:basedOn w:val="Normal"/>
    <w:uiPriority w:val="34"/>
    <w:qFormat/>
    <w:rsid w:val="00DF7E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cp:lastModifiedBy>
  <cp:revision>3</cp:revision>
  <dcterms:created xsi:type="dcterms:W3CDTF">2009-06-12T13:48:00Z</dcterms:created>
  <dcterms:modified xsi:type="dcterms:W3CDTF">2009-06-12T14:03:00Z</dcterms:modified>
</cp:coreProperties>
</file>